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Men's Straight Cut Pants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color w:val="3370ff"/>
          <w:sz w:val="32"/>
        </w:rPr>
        <w:t xml:space="preserve">1. </w:t>
      </w:r>
      <w:r>
        <w:rPr>
          <w:rFonts w:eastAsia="等线" w:ascii="Arial" w:cs="Arial" w:hAnsi="Arial"/>
          <w:b w:val="true"/>
          <w:sz w:val="32"/>
        </w:rPr>
        <w:t>Product Overview</w:t>
      </w:r>
      <w:bookmarkEnd w:id="0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Product Name:</w:t>
      </w:r>
      <w:r>
        <w:rPr>
          <w:rFonts w:eastAsia="等线" w:ascii="Arial" w:cs="Arial" w:hAnsi="Arial"/>
          <w:sz w:val="22"/>
        </w:rPr>
        <w:t xml:space="preserve"> Men's Straight Cut Pants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Price</w:t>
      </w:r>
      <w:r>
        <w:rPr>
          <w:rFonts w:eastAsia="等线" w:ascii="Arial" w:cs="Arial" w:hAnsi="Arial"/>
          <w:sz w:val="22"/>
        </w:rPr>
        <w:t>：$26.60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Shopping Guarantee: </w:t>
      </w:r>
      <w:r>
        <w:rPr>
          <w:rFonts w:eastAsia="等线" w:ascii="Arial" w:cs="Arial" w:hAnsi="Arial"/>
          <w:sz w:val="22"/>
        </w:rPr>
        <w:t>Free &amp; Easy Returns, Lowest Price Guaranteed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Refund</w:t>
      </w:r>
      <w:r>
        <w:rPr>
          <w:rFonts w:eastAsia="等线" w:ascii="Arial" w:cs="Arial" w:hAnsi="Arial"/>
          <w:sz w:val="22"/>
        </w:rPr>
        <w:t>：This item can be returned in its original condition for a full refund or replacement within 30 days of receipt.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Shipping</w:t>
      </w:r>
      <w:r>
        <w:rPr>
          <w:rFonts w:eastAsia="等线" w:ascii="Arial" w:cs="Arial" w:hAnsi="Arial"/>
          <w:sz w:val="22"/>
        </w:rPr>
        <w:t>：Shipped from Shanghai, China within 48 hours, Standard Global Shipping, Free shipping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Description: </w:t>
      </w:r>
      <w:r>
        <w:rPr>
          <w:rFonts w:eastAsia="等线" w:ascii="Arial" w:cs="Arial" w:hAnsi="Arial"/>
          <w:sz w:val="22"/>
        </w:rPr>
        <w:t xml:space="preserve">Upgrading your wardrobe with our Men's Straight Cut Pants — crafted from a comfortable blend of 98% cotton and 2% spandex, perfect for all seasons. Designed for a classic, timeless fit, these pants are easy to care for with machine wash convenience. 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color w:val="3370ff"/>
          <w:sz w:val="32"/>
        </w:rPr>
        <w:t xml:space="preserve">2. </w:t>
      </w:r>
      <w:r>
        <w:rPr>
          <w:rFonts w:eastAsia="等线" w:ascii="Arial" w:cs="Arial" w:hAnsi="Arial"/>
          <w:b w:val="true"/>
          <w:sz w:val="32"/>
        </w:rPr>
        <w:t>Product Specifications</w:t>
      </w:r>
      <w:bookmarkEnd w:id="1"/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Package Dimensions:  </w:t>
      </w:r>
      <w:r>
        <w:rPr>
          <w:rFonts w:eastAsia="等线" w:ascii="Arial" w:cs="Arial" w:hAnsi="Arial"/>
          <w:sz w:val="22"/>
        </w:rPr>
        <w:t>13.54 x 8.9 x 2.05 inches; 1.15 Pounds</w:t>
      </w:r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Department: </w:t>
      </w:r>
      <w:r>
        <w:rPr>
          <w:rFonts w:eastAsia="等线" w:ascii="Arial" w:cs="Arial" w:hAnsi="Arial"/>
          <w:sz w:val="22"/>
        </w:rPr>
        <w:t>Mens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Material:</w:t>
      </w:r>
      <w:r>
        <w:rPr>
          <w:rFonts w:eastAsia="等线" w:ascii="Arial" w:cs="Arial" w:hAnsi="Arial"/>
          <w:sz w:val="22"/>
        </w:rPr>
        <w:t xml:space="preserve"> 98% Cotton, 2% Spandex</w:t>
      </w:r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Season:</w:t>
      </w:r>
      <w:r>
        <w:rPr>
          <w:rFonts w:eastAsia="等线" w:ascii="Arial" w:cs="Arial" w:hAnsi="Arial"/>
          <w:sz w:val="22"/>
        </w:rPr>
        <w:t xml:space="preserve"> All Seasons</w:t>
      </w:r>
    </w:p>
    <w:p>
      <w:pPr>
        <w:numPr>
          <w:numId w:val="1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Care instructions:</w:t>
      </w:r>
      <w:r>
        <w:rPr>
          <w:rFonts w:eastAsia="等线" w:ascii="Arial" w:cs="Arial" w:hAnsi="Arial"/>
          <w:sz w:val="22"/>
        </w:rPr>
        <w:t xml:space="preserve"> Machine Wash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Closure type: </w:t>
      </w:r>
      <w:r>
        <w:rPr>
          <w:rFonts w:eastAsia="等线" w:ascii="Arial" w:cs="Arial" w:hAnsi="Arial"/>
          <w:sz w:val="22"/>
        </w:rPr>
        <w:t>Button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color w:val="3370ff"/>
          <w:sz w:val="32"/>
        </w:rPr>
        <w:t xml:space="preserve">3. </w:t>
      </w:r>
      <w:r>
        <w:rPr>
          <w:rFonts w:eastAsia="等线" w:ascii="Arial" w:cs="Arial" w:hAnsi="Arial"/>
          <w:b w:val="true"/>
          <w:sz w:val="32"/>
        </w:rPr>
        <w:t>Applicable Scenarios</w:t>
      </w:r>
      <w:bookmarkEnd w:id="2"/>
    </w:p>
    <w:p>
      <w:pPr>
        <w:numPr>
          <w:numId w:val="1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Workplace</w:t>
      </w:r>
      <w:r>
        <w:rPr>
          <w:rFonts w:eastAsia="等线" w:ascii="Arial" w:cs="Arial" w:hAnsi="Arial"/>
          <w:sz w:val="22"/>
        </w:rPr>
        <w:t>: Perfect for a polished look in casual business settings or professional meetings.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Leisure Activities</w:t>
      </w:r>
      <w:r>
        <w:rPr>
          <w:rFonts w:eastAsia="等线" w:ascii="Arial" w:cs="Arial" w:hAnsi="Arial"/>
          <w:sz w:val="22"/>
        </w:rPr>
        <w:t>: Great for outings such as golfing, casual lunches, or a day out with friends.</w:t>
      </w:r>
    </w:p>
    <w:p>
      <w:pPr>
        <w:numPr>
          <w:numId w:val="1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Evening Events</w:t>
      </w:r>
      <w:r>
        <w:rPr>
          <w:rFonts w:eastAsia="等线" w:ascii="Arial" w:cs="Arial" w:hAnsi="Arial"/>
          <w:sz w:val="22"/>
        </w:rPr>
        <w:t>: Suitable for smart-casual gatherings or relaxed night-outs where style and comfort are equally important.</w:t>
      </w:r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Travel</w:t>
      </w:r>
      <w:r>
        <w:rPr>
          <w:rFonts w:eastAsia="等线" w:ascii="Arial" w:cs="Arial" w:hAnsi="Arial"/>
          <w:sz w:val="22"/>
        </w:rPr>
        <w:t>: Comfortable and versatile enough to be a go-to choice for travel days when both flexibility and neat appearance are needed.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color w:val="3370ff"/>
          <w:sz w:val="32"/>
        </w:rPr>
        <w:t xml:space="preserve">4. </w:t>
      </w:r>
      <w:r>
        <w:rPr>
          <w:rFonts w:eastAsia="等线" w:ascii="Arial" w:cs="Arial" w:hAnsi="Arial"/>
          <w:b w:val="true"/>
          <w:sz w:val="32"/>
        </w:rPr>
        <w:t>Product Advantages</w:t>
      </w:r>
      <w:bookmarkEnd w:id="3"/>
    </w:p>
    <w:p>
      <w:pPr>
        <w:numPr>
          <w:numId w:val="1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Classic Style &amp; Versatility</w:t>
      </w:r>
      <w:r>
        <w:rPr>
          <w:rFonts w:eastAsia="等线" w:ascii="Arial" w:cs="Arial" w:hAnsi="Arial"/>
          <w:sz w:val="22"/>
        </w:rPr>
        <w:t>: Designed with a timeless flat-front silhouette and straight-cut legs, offering a sharp and contemporary look suitable for various occasions.</w:t>
      </w:r>
    </w:p>
    <w:p>
      <w:pPr>
        <w:numPr>
          <w:numId w:val="1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Comfortable Fit</w:t>
      </w:r>
      <w:r>
        <w:rPr>
          <w:rFonts w:eastAsia="等线" w:ascii="Arial" w:cs="Arial" w:hAnsi="Arial"/>
          <w:sz w:val="22"/>
        </w:rPr>
        <w:t>: Made from a premium blend of 98% cotton and 2% spandex, providing just the right amount of stretch for all-day comfort without sacrificing structure.</w:t>
      </w:r>
    </w:p>
    <w:p>
      <w:pPr>
        <w:numPr>
          <w:numId w:val="1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Functional Design</w:t>
      </w:r>
      <w:r>
        <w:rPr>
          <w:rFonts w:eastAsia="等线" w:ascii="Arial" w:cs="Arial" w:hAnsi="Arial"/>
          <w:sz w:val="22"/>
        </w:rPr>
        <w:t>: Features a zipper fly, button closure, belt-loop waistband, and a four-pocket layout to conveniently carry essentials like wallets and keys.</w:t>
      </w:r>
    </w:p>
    <w:p>
      <w:pPr>
        <w:numPr>
          <w:numId w:val="2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Multiple Options</w:t>
      </w:r>
      <w:r>
        <w:rPr>
          <w:rFonts w:eastAsia="等线" w:ascii="Arial" w:cs="Arial" w:hAnsi="Arial"/>
          <w:sz w:val="22"/>
        </w:rPr>
        <w:t>: Available in a wide range of colors and sizes to easily match different styles and preferences.</w:t>
      </w:r>
    </w:p>
    <w:p>
      <w:pPr>
        <w:numPr>
          <w:numId w:val="2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Easy Care</w:t>
      </w:r>
      <w:r>
        <w:rPr>
          <w:rFonts w:eastAsia="等线" w:ascii="Arial" w:cs="Arial" w:hAnsi="Arial"/>
          <w:sz w:val="22"/>
        </w:rPr>
        <w:t>: Machine washable with mild detergent on a gentle setting, ensuring easy maintenance and long-lasting wear.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9530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284489">
    <w:lvl>
      <w:numFmt w:val="bullet"/>
      <w:suff w:val="tab"/>
      <w:lvlText w:val="•"/>
      <w:rPr>
        <w:color w:val="3370ff"/>
      </w:rPr>
    </w:lvl>
  </w:abstractNum>
  <w:abstractNum w:abstractNumId="284490">
    <w:lvl>
      <w:numFmt w:val="bullet"/>
      <w:suff w:val="tab"/>
      <w:lvlText w:val="•"/>
      <w:rPr>
        <w:color w:val="3370ff"/>
      </w:rPr>
    </w:lvl>
  </w:abstractNum>
  <w:abstractNum w:abstractNumId="284491">
    <w:lvl>
      <w:numFmt w:val="bullet"/>
      <w:suff w:val="tab"/>
      <w:lvlText w:val="•"/>
      <w:rPr>
        <w:color w:val="3370ff"/>
      </w:rPr>
    </w:lvl>
  </w:abstractNum>
  <w:abstractNum w:abstractNumId="284492">
    <w:lvl>
      <w:numFmt w:val="bullet"/>
      <w:suff w:val="tab"/>
      <w:lvlText w:val="•"/>
      <w:rPr>
        <w:color w:val="3370ff"/>
      </w:rPr>
    </w:lvl>
  </w:abstractNum>
  <w:abstractNum w:abstractNumId="284493">
    <w:lvl>
      <w:numFmt w:val="bullet"/>
      <w:suff w:val="tab"/>
      <w:lvlText w:val="•"/>
      <w:rPr>
        <w:color w:val="3370ff"/>
      </w:rPr>
    </w:lvl>
  </w:abstractNum>
  <w:abstractNum w:abstractNumId="284494">
    <w:lvl>
      <w:numFmt w:val="bullet"/>
      <w:suff w:val="tab"/>
      <w:lvlText w:val="•"/>
      <w:rPr>
        <w:color w:val="3370ff"/>
      </w:rPr>
    </w:lvl>
  </w:abstractNum>
  <w:abstractNum w:abstractNumId="284495">
    <w:lvl>
      <w:numFmt w:val="bullet"/>
      <w:suff w:val="tab"/>
      <w:lvlText w:val="•"/>
      <w:rPr>
        <w:color w:val="3370ff"/>
      </w:rPr>
    </w:lvl>
  </w:abstractNum>
  <w:abstractNum w:abstractNumId="284496">
    <w:lvl>
      <w:numFmt w:val="bullet"/>
      <w:suff w:val="tab"/>
      <w:lvlText w:val="•"/>
      <w:rPr>
        <w:color w:val="3370ff"/>
      </w:rPr>
    </w:lvl>
  </w:abstractNum>
  <w:abstractNum w:abstractNumId="284497">
    <w:lvl>
      <w:numFmt w:val="bullet"/>
      <w:suff w:val="tab"/>
      <w:lvlText w:val="•"/>
      <w:rPr>
        <w:color w:val="3370ff"/>
      </w:rPr>
    </w:lvl>
  </w:abstractNum>
  <w:abstractNum w:abstractNumId="284498">
    <w:lvl>
      <w:numFmt w:val="bullet"/>
      <w:suff w:val="tab"/>
      <w:lvlText w:val="•"/>
      <w:rPr>
        <w:color w:val="3370ff"/>
      </w:rPr>
    </w:lvl>
  </w:abstractNum>
  <w:abstractNum w:abstractNumId="284499">
    <w:lvl>
      <w:numFmt w:val="bullet"/>
      <w:suff w:val="tab"/>
      <w:lvlText w:val="•"/>
      <w:rPr>
        <w:color w:val="3370ff"/>
      </w:rPr>
    </w:lvl>
  </w:abstractNum>
  <w:abstractNum w:abstractNumId="284500">
    <w:lvl>
      <w:numFmt w:val="bullet"/>
      <w:suff w:val="tab"/>
      <w:lvlText w:val="•"/>
      <w:rPr>
        <w:color w:val="3370ff"/>
      </w:rPr>
    </w:lvl>
  </w:abstractNum>
  <w:abstractNum w:abstractNumId="284501">
    <w:lvl>
      <w:numFmt w:val="bullet"/>
      <w:suff w:val="tab"/>
      <w:lvlText w:val="•"/>
      <w:rPr>
        <w:color w:val="3370ff"/>
      </w:rPr>
    </w:lvl>
  </w:abstractNum>
  <w:abstractNum w:abstractNumId="284502">
    <w:lvl>
      <w:numFmt w:val="bullet"/>
      <w:suff w:val="tab"/>
      <w:lvlText w:val="•"/>
      <w:rPr>
        <w:color w:val="3370ff"/>
      </w:rPr>
    </w:lvl>
  </w:abstractNum>
  <w:abstractNum w:abstractNumId="284503">
    <w:lvl>
      <w:numFmt w:val="bullet"/>
      <w:suff w:val="tab"/>
      <w:lvlText w:val="•"/>
      <w:rPr>
        <w:color w:val="3370ff"/>
      </w:rPr>
    </w:lvl>
  </w:abstractNum>
  <w:abstractNum w:abstractNumId="284504">
    <w:lvl>
      <w:numFmt w:val="bullet"/>
      <w:suff w:val="tab"/>
      <w:lvlText w:val="•"/>
      <w:rPr>
        <w:color w:val="3370ff"/>
      </w:rPr>
    </w:lvl>
  </w:abstractNum>
  <w:abstractNum w:abstractNumId="284505">
    <w:lvl>
      <w:numFmt w:val="bullet"/>
      <w:suff w:val="tab"/>
      <w:lvlText w:val="•"/>
      <w:rPr>
        <w:color w:val="3370ff"/>
      </w:rPr>
    </w:lvl>
  </w:abstractNum>
  <w:abstractNum w:abstractNumId="284506">
    <w:lvl>
      <w:numFmt w:val="bullet"/>
      <w:suff w:val="tab"/>
      <w:lvlText w:val="•"/>
      <w:rPr>
        <w:color w:val="3370ff"/>
      </w:rPr>
    </w:lvl>
  </w:abstractNum>
  <w:abstractNum w:abstractNumId="284507">
    <w:lvl>
      <w:numFmt w:val="bullet"/>
      <w:suff w:val="tab"/>
      <w:lvlText w:val="•"/>
      <w:rPr>
        <w:color w:val="3370ff"/>
      </w:rPr>
    </w:lvl>
  </w:abstractNum>
  <w:abstractNum w:abstractNumId="284508">
    <w:lvl>
      <w:numFmt w:val="bullet"/>
      <w:suff w:val="tab"/>
      <w:lvlText w:val="•"/>
      <w:rPr>
        <w:color w:val="3370ff"/>
      </w:rPr>
    </w:lvl>
  </w:abstractNum>
  <w:abstractNum w:abstractNumId="284509">
    <w:lvl>
      <w:numFmt w:val="bullet"/>
      <w:suff w:val="tab"/>
      <w:lvlText w:val="•"/>
      <w:rPr>
        <w:color w:val="3370ff"/>
      </w:rPr>
    </w:lvl>
  </w:abstractNum>
  <w:num w:numId="1">
    <w:abstractNumId w:val="284489"/>
  </w:num>
  <w:num w:numId="2">
    <w:abstractNumId w:val="284490"/>
  </w:num>
  <w:num w:numId="3">
    <w:abstractNumId w:val="284491"/>
  </w:num>
  <w:num w:numId="4">
    <w:abstractNumId w:val="284492"/>
  </w:num>
  <w:num w:numId="5">
    <w:abstractNumId w:val="284493"/>
  </w:num>
  <w:num w:numId="6">
    <w:abstractNumId w:val="284494"/>
  </w:num>
  <w:num w:numId="7">
    <w:abstractNumId w:val="284495"/>
  </w:num>
  <w:num w:numId="8">
    <w:abstractNumId w:val="284496"/>
  </w:num>
  <w:num w:numId="9">
    <w:abstractNumId w:val="284497"/>
  </w:num>
  <w:num w:numId="10">
    <w:abstractNumId w:val="284498"/>
  </w:num>
  <w:num w:numId="11">
    <w:abstractNumId w:val="284499"/>
  </w:num>
  <w:num w:numId="12">
    <w:abstractNumId w:val="284500"/>
  </w:num>
  <w:num w:numId="13">
    <w:abstractNumId w:val="284501"/>
  </w:num>
  <w:num w:numId="14">
    <w:abstractNumId w:val="284502"/>
  </w:num>
  <w:num w:numId="15">
    <w:abstractNumId w:val="284503"/>
  </w:num>
  <w:num w:numId="16">
    <w:abstractNumId w:val="284504"/>
  </w:num>
  <w:num w:numId="17">
    <w:abstractNumId w:val="284505"/>
  </w:num>
  <w:num w:numId="18">
    <w:abstractNumId w:val="284506"/>
  </w:num>
  <w:num w:numId="19">
    <w:abstractNumId w:val="284507"/>
  </w:num>
  <w:num w:numId="20">
    <w:abstractNumId w:val="284508"/>
  </w:num>
  <w:num w:numId="21">
    <w:abstractNumId w:val="284509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media/image1.png" Type="http://schemas.openxmlformats.org/officeDocument/2006/relationships/image"/><Relationship Id="rId6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2025-04-29T04:04:15Z</dcterms:created>
  <dc:creator>Apache POI</dc:creator>
</cp:coreProperties>
</file>